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3A6F" w14:textId="0661C79D" w:rsidR="006A4F1B" w:rsidRPr="00387B5C" w:rsidRDefault="00352677">
      <w:pPr>
        <w:rPr>
          <w:rFonts w:ascii="Arial" w:hAnsi="Arial" w:cs="Arial"/>
          <w:b/>
          <w:bCs/>
          <w:sz w:val="22"/>
          <w:szCs w:val="22"/>
        </w:rPr>
      </w:pPr>
      <w:r w:rsidRPr="00387B5C">
        <w:rPr>
          <w:rFonts w:ascii="Arial" w:hAnsi="Arial" w:cs="Arial"/>
          <w:b/>
          <w:bCs/>
          <w:sz w:val="22"/>
          <w:szCs w:val="22"/>
        </w:rPr>
        <w:t xml:space="preserve">Expert resume of </w:t>
      </w:r>
    </w:p>
    <w:p w14:paraId="70337B05" w14:textId="0203565F" w:rsidR="00352677" w:rsidRPr="00387B5C" w:rsidRDefault="00352677">
      <w:pPr>
        <w:rPr>
          <w:rFonts w:ascii="Arial" w:hAnsi="Arial" w:cs="Arial"/>
          <w:b/>
          <w:bCs/>
          <w:sz w:val="22"/>
          <w:szCs w:val="22"/>
        </w:rPr>
      </w:pPr>
    </w:p>
    <w:p w14:paraId="55152F2F" w14:textId="2F307B7A" w:rsidR="00352677" w:rsidRPr="00387B5C" w:rsidRDefault="00352677">
      <w:pPr>
        <w:rPr>
          <w:rFonts w:ascii="Arial" w:hAnsi="Arial" w:cs="Arial"/>
          <w:b/>
          <w:bCs/>
          <w:sz w:val="22"/>
          <w:szCs w:val="22"/>
        </w:rPr>
      </w:pPr>
      <w:r w:rsidRPr="00387B5C">
        <w:rPr>
          <w:rFonts w:ascii="Arial" w:hAnsi="Arial" w:cs="Arial"/>
          <w:b/>
          <w:bCs/>
          <w:sz w:val="22"/>
          <w:szCs w:val="22"/>
        </w:rPr>
        <w:t xml:space="preserve">Iain G. MacNeil </w:t>
      </w:r>
    </w:p>
    <w:p w14:paraId="71FDCEAF" w14:textId="30EF07D6" w:rsidR="00352677" w:rsidRPr="00387B5C" w:rsidRDefault="00352677">
      <w:pPr>
        <w:rPr>
          <w:rFonts w:ascii="Arial" w:hAnsi="Arial" w:cs="Arial"/>
          <w:b/>
          <w:bCs/>
          <w:sz w:val="22"/>
          <w:szCs w:val="22"/>
        </w:rPr>
      </w:pPr>
    </w:p>
    <w:p w14:paraId="5D0C64BF" w14:textId="76905955" w:rsidR="00352677" w:rsidRPr="00387B5C" w:rsidRDefault="00352677">
      <w:pPr>
        <w:rPr>
          <w:rFonts w:ascii="Arial" w:hAnsi="Arial" w:cs="Arial"/>
          <w:b/>
          <w:bCs/>
          <w:sz w:val="22"/>
          <w:szCs w:val="22"/>
        </w:rPr>
      </w:pPr>
      <w:r w:rsidRPr="00387B5C">
        <w:rPr>
          <w:rFonts w:ascii="Arial" w:hAnsi="Arial" w:cs="Arial"/>
          <w:b/>
          <w:bCs/>
          <w:sz w:val="22"/>
          <w:szCs w:val="22"/>
        </w:rPr>
        <w:t>Alexander Stone Chair of Commercial Law, University of Glasgow</w:t>
      </w:r>
    </w:p>
    <w:p w14:paraId="1AC002A7" w14:textId="533272F2" w:rsidR="00352677" w:rsidRPr="00387B5C" w:rsidRDefault="00352677">
      <w:pPr>
        <w:rPr>
          <w:rFonts w:ascii="Arial" w:hAnsi="Arial" w:cs="Arial"/>
          <w:b/>
          <w:bCs/>
          <w:sz w:val="22"/>
          <w:szCs w:val="22"/>
        </w:rPr>
      </w:pPr>
    </w:p>
    <w:p w14:paraId="19B656D1" w14:textId="3072B671" w:rsidR="00730414" w:rsidRPr="00106A60" w:rsidRDefault="004E7582">
      <w:pPr>
        <w:rPr>
          <w:rFonts w:ascii="Arial" w:hAnsi="Arial" w:cs="Arial"/>
          <w:sz w:val="22"/>
          <w:szCs w:val="22"/>
        </w:rPr>
      </w:pPr>
      <w:r w:rsidRPr="00106A60">
        <w:rPr>
          <w:rFonts w:ascii="Arial" w:hAnsi="Arial" w:cs="Arial"/>
          <w:sz w:val="22"/>
          <w:szCs w:val="22"/>
        </w:rPr>
        <w:t>I</w:t>
      </w:r>
      <w:hyperlink r:id="rId5" w:history="1">
        <w:r w:rsidRPr="00106A60">
          <w:rPr>
            <w:rFonts w:ascii="Arial" w:hAnsi="Arial" w:cs="Arial"/>
            <w:sz w:val="22"/>
            <w:szCs w:val="22"/>
          </w:rPr>
          <w:t>ain MacNeil</w:t>
        </w:r>
      </w:hyperlink>
      <w:r w:rsidRPr="00106A60">
        <w:rPr>
          <w:rFonts w:ascii="Arial" w:hAnsi="Arial" w:cs="Arial"/>
          <w:sz w:val="22"/>
          <w:szCs w:val="22"/>
        </w:rPr>
        <w:t xml:space="preserve"> joined the School of Law at the University of Glasgow in 2003 and was appointed to the Alexander Stone Chair of Commercial Law in 2005.  His early career was in the investment-banking sector in the City of London. He founded the LLM in Corporate &amp; Financial Law in 2009 and served as Deputy and then Head of the School of Law from 2013 to 2019. As Head of </w:t>
      </w:r>
      <w:r w:rsidR="00377B7F" w:rsidRPr="00106A60">
        <w:rPr>
          <w:rFonts w:ascii="Arial" w:hAnsi="Arial" w:cs="Arial"/>
          <w:sz w:val="22"/>
          <w:szCs w:val="22"/>
        </w:rPr>
        <w:t>School,</w:t>
      </w:r>
      <w:r w:rsidRPr="00106A60">
        <w:rPr>
          <w:rFonts w:ascii="Arial" w:hAnsi="Arial" w:cs="Arial"/>
          <w:sz w:val="22"/>
          <w:szCs w:val="22"/>
        </w:rPr>
        <w:t xml:space="preserve"> he piloted the accreditation and introduction of the Common Law LLB and </w:t>
      </w:r>
      <w:r w:rsidR="00377B7F" w:rsidRPr="00106A60">
        <w:rPr>
          <w:rFonts w:ascii="Arial" w:hAnsi="Arial" w:cs="Arial"/>
          <w:sz w:val="22"/>
          <w:szCs w:val="22"/>
        </w:rPr>
        <w:t xml:space="preserve">oversaw a sustained rise in the </w:t>
      </w:r>
      <w:r w:rsidR="008619DA" w:rsidRPr="00106A60">
        <w:rPr>
          <w:rFonts w:ascii="Arial" w:hAnsi="Arial" w:cs="Arial"/>
          <w:sz w:val="22"/>
          <w:szCs w:val="22"/>
        </w:rPr>
        <w:t>school’s</w:t>
      </w:r>
      <w:r w:rsidR="00377B7F" w:rsidRPr="00106A60">
        <w:rPr>
          <w:rFonts w:ascii="Arial" w:hAnsi="Arial" w:cs="Arial"/>
          <w:sz w:val="22"/>
          <w:szCs w:val="22"/>
        </w:rPr>
        <w:t xml:space="preserve"> global ranking. </w:t>
      </w:r>
    </w:p>
    <w:p w14:paraId="1AA5F9EA" w14:textId="300E0967" w:rsidR="0007094C" w:rsidRPr="00106A60" w:rsidRDefault="00377B7F" w:rsidP="00377B7F">
      <w:pPr>
        <w:shd w:val="clear" w:color="auto" w:fill="FFFFFF"/>
        <w:spacing w:before="100" w:beforeAutospacing="1" w:after="100" w:afterAutospacing="1"/>
        <w:rPr>
          <w:rFonts w:ascii="Arial" w:eastAsia="Times New Roman" w:hAnsi="Arial" w:cs="Arial"/>
          <w:color w:val="343536"/>
          <w:sz w:val="22"/>
          <w:szCs w:val="22"/>
          <w:lang w:eastAsia="en-GB"/>
        </w:rPr>
      </w:pPr>
      <w:r w:rsidRPr="00106A60">
        <w:rPr>
          <w:rFonts w:ascii="Arial" w:eastAsia="Times New Roman" w:hAnsi="Arial" w:cs="Arial"/>
          <w:color w:val="343536"/>
          <w:sz w:val="22"/>
          <w:szCs w:val="22"/>
          <w:lang w:eastAsia="en-GB"/>
        </w:rPr>
        <w:t xml:space="preserve">Iain’s primary interest and expertise lies in corporate governance and financial regulation. </w:t>
      </w:r>
      <w:r w:rsidR="00106A60" w:rsidRPr="00106A60">
        <w:rPr>
          <w:rFonts w:ascii="Arial" w:eastAsia="Times New Roman" w:hAnsi="Arial" w:cs="Arial"/>
          <w:color w:val="343536"/>
          <w:sz w:val="22"/>
          <w:szCs w:val="22"/>
          <w:lang w:eastAsia="en-GB"/>
        </w:rPr>
        <w:t xml:space="preserve">He leads the Corporate &amp; Financial Law Research Group in the Law School. </w:t>
      </w:r>
      <w:r w:rsidRPr="00106A60">
        <w:rPr>
          <w:rFonts w:ascii="Arial" w:eastAsia="Times New Roman" w:hAnsi="Arial" w:cs="Arial"/>
          <w:color w:val="343536"/>
          <w:sz w:val="22"/>
          <w:szCs w:val="22"/>
          <w:lang w:eastAsia="en-GB"/>
        </w:rPr>
        <w:t xml:space="preserve">He </w:t>
      </w:r>
      <w:r w:rsidR="0007094C" w:rsidRPr="00106A60">
        <w:rPr>
          <w:rFonts w:ascii="Arial" w:eastAsia="Times New Roman" w:hAnsi="Arial" w:cs="Arial"/>
          <w:color w:val="343536"/>
          <w:sz w:val="22"/>
          <w:szCs w:val="22"/>
          <w:lang w:eastAsia="en-GB"/>
        </w:rPr>
        <w:t xml:space="preserve">has published widely and has collaborated with academics and practitioners from a wide range of jurisdictions. </w:t>
      </w:r>
      <w:r w:rsidR="00F46D58">
        <w:rPr>
          <w:rFonts w:ascii="Arial" w:eastAsia="Times New Roman" w:hAnsi="Arial" w:cs="Arial"/>
          <w:color w:val="343536"/>
          <w:sz w:val="22"/>
          <w:szCs w:val="22"/>
          <w:lang w:eastAsia="en-GB"/>
        </w:rPr>
        <w:t xml:space="preserve">He was general editor of the </w:t>
      </w:r>
      <w:r w:rsidR="00F46D58" w:rsidRPr="00F46D58">
        <w:rPr>
          <w:rFonts w:ascii="Arial" w:eastAsia="Times New Roman" w:hAnsi="Arial" w:cs="Arial"/>
          <w:i/>
          <w:iCs/>
          <w:color w:val="343536"/>
          <w:sz w:val="22"/>
          <w:szCs w:val="22"/>
          <w:lang w:eastAsia="en-GB"/>
        </w:rPr>
        <w:t>Law and Financial Markets Review</w:t>
      </w:r>
      <w:r w:rsidR="00F46D58">
        <w:rPr>
          <w:rFonts w:ascii="Arial" w:eastAsia="Times New Roman" w:hAnsi="Arial" w:cs="Arial"/>
          <w:color w:val="343536"/>
          <w:sz w:val="22"/>
          <w:szCs w:val="22"/>
          <w:lang w:eastAsia="en-GB"/>
        </w:rPr>
        <w:t xml:space="preserve"> from 2011 to 2013 and currently serves on the editorial board of the </w:t>
      </w:r>
      <w:r w:rsidR="00F46D58" w:rsidRPr="00F46D58">
        <w:rPr>
          <w:rFonts w:ascii="Arial" w:eastAsia="Times New Roman" w:hAnsi="Arial" w:cs="Arial"/>
          <w:i/>
          <w:iCs/>
          <w:color w:val="343536"/>
          <w:sz w:val="22"/>
          <w:szCs w:val="22"/>
          <w:lang w:eastAsia="en-GB"/>
        </w:rPr>
        <w:t>Capital Markets Law Journal</w:t>
      </w:r>
      <w:r w:rsidR="00F46D58">
        <w:rPr>
          <w:rFonts w:ascii="Arial" w:eastAsia="Times New Roman" w:hAnsi="Arial" w:cs="Arial"/>
          <w:color w:val="343536"/>
          <w:sz w:val="22"/>
          <w:szCs w:val="22"/>
          <w:lang w:eastAsia="en-GB"/>
        </w:rPr>
        <w:t xml:space="preserve">. </w:t>
      </w:r>
      <w:r w:rsidR="00106A60" w:rsidRPr="00106A60">
        <w:rPr>
          <w:rFonts w:ascii="Arial" w:eastAsia="Times New Roman" w:hAnsi="Arial" w:cs="Arial"/>
          <w:color w:val="343536"/>
          <w:sz w:val="22"/>
          <w:szCs w:val="22"/>
          <w:lang w:eastAsia="en-GB"/>
        </w:rPr>
        <w:t xml:space="preserve">His recent publications focus on sustainable finance and stakeholder interests in corporate governance. </w:t>
      </w:r>
      <w:r w:rsidR="0007094C" w:rsidRPr="00106A60">
        <w:rPr>
          <w:rFonts w:ascii="Arial" w:eastAsia="Times New Roman" w:hAnsi="Arial" w:cs="Arial"/>
          <w:color w:val="343536"/>
          <w:sz w:val="22"/>
          <w:szCs w:val="22"/>
          <w:lang w:eastAsia="en-GB"/>
        </w:rPr>
        <w:t xml:space="preserve">Many of his PhD students have gone on to successful academic careers around the world.  </w:t>
      </w:r>
    </w:p>
    <w:p w14:paraId="4A529E90" w14:textId="42030223" w:rsidR="00743859" w:rsidRDefault="00743859" w:rsidP="00743859">
      <w:pPr>
        <w:pBdr>
          <w:bottom w:val="single" w:sz="6" w:space="0" w:color="auto"/>
        </w:pBdr>
        <w:rPr>
          <w:rFonts w:ascii="Arial" w:eastAsia="Times New Roman" w:hAnsi="Arial" w:cs="Arial"/>
          <w:color w:val="343536"/>
          <w:sz w:val="22"/>
          <w:szCs w:val="22"/>
          <w:lang w:eastAsia="en-GB"/>
        </w:rPr>
      </w:pPr>
      <w:r w:rsidRPr="00106A60">
        <w:rPr>
          <w:rFonts w:ascii="Arial" w:eastAsia="Times New Roman" w:hAnsi="Arial" w:cs="Arial"/>
          <w:color w:val="343536"/>
          <w:sz w:val="22"/>
          <w:szCs w:val="22"/>
          <w:lang w:eastAsia="en-GB"/>
        </w:rPr>
        <w:t xml:space="preserve">Beyond the University of Glasgow, Iain has several roles. He is a member of the advisory board of the Centre for Business Research at </w:t>
      </w:r>
      <w:r w:rsidR="00D525EA">
        <w:rPr>
          <w:rFonts w:ascii="Arial" w:eastAsia="Times New Roman" w:hAnsi="Arial" w:cs="Arial"/>
          <w:color w:val="343536"/>
          <w:sz w:val="22"/>
          <w:szCs w:val="22"/>
          <w:lang w:eastAsia="en-GB"/>
        </w:rPr>
        <w:t xml:space="preserve">the University of </w:t>
      </w:r>
      <w:r w:rsidRPr="00106A60">
        <w:rPr>
          <w:rFonts w:ascii="Arial" w:eastAsia="Times New Roman" w:hAnsi="Arial" w:cs="Arial"/>
          <w:color w:val="343536"/>
          <w:sz w:val="22"/>
          <w:szCs w:val="22"/>
          <w:lang w:eastAsia="en-GB"/>
        </w:rPr>
        <w:t>Cambridge, the Board of Trustees of the British Institute of International and Comparative Law, and the International Securities Regulation Committee of the International Law Association (ILA). He recently served as Deputy Chair of government-sponsored reviews of legal research in the UK and Hong Kong. He has acted as Senior Adviser on several EU projects examining national compliance with EU financial sector Directives.</w:t>
      </w:r>
      <w:r>
        <w:rPr>
          <w:rFonts w:ascii="Arial" w:eastAsia="Times New Roman" w:hAnsi="Arial" w:cs="Arial"/>
          <w:color w:val="343536"/>
          <w:sz w:val="22"/>
          <w:szCs w:val="22"/>
          <w:lang w:eastAsia="en-GB"/>
        </w:rPr>
        <w:t xml:space="preserve"> He is an Honorary Professor at the National Law University, Delhi.</w:t>
      </w:r>
    </w:p>
    <w:p w14:paraId="395C2B11" w14:textId="1FED016C" w:rsidR="00743859" w:rsidRDefault="00743859" w:rsidP="00743859">
      <w:pPr>
        <w:pBdr>
          <w:bottom w:val="single" w:sz="6" w:space="0" w:color="auto"/>
        </w:pBdr>
        <w:rPr>
          <w:rFonts w:ascii="Arial" w:eastAsia="Times New Roman" w:hAnsi="Arial" w:cs="Arial"/>
          <w:color w:val="343536"/>
          <w:sz w:val="22"/>
          <w:szCs w:val="22"/>
          <w:lang w:eastAsia="en-GB"/>
        </w:rPr>
      </w:pPr>
    </w:p>
    <w:p w14:paraId="723DDCF5" w14:textId="3EDCE404" w:rsidR="00743859" w:rsidRDefault="00743859" w:rsidP="00F6792D">
      <w:pPr>
        <w:pBdr>
          <w:bottom w:val="single" w:sz="6" w:space="0" w:color="auto"/>
        </w:pBdr>
        <w:rPr>
          <w:rFonts w:ascii="Arial" w:eastAsia="Times New Roman" w:hAnsi="Arial" w:cs="Arial"/>
          <w:color w:val="343536"/>
          <w:sz w:val="22"/>
          <w:szCs w:val="22"/>
          <w:lang w:eastAsia="en-GB"/>
        </w:rPr>
      </w:pPr>
    </w:p>
    <w:p w14:paraId="3B24420C" w14:textId="7906A2F8" w:rsidR="00FB42D2" w:rsidRDefault="00FB42D2" w:rsidP="00F6792D">
      <w:pPr>
        <w:pBdr>
          <w:bottom w:val="single" w:sz="6" w:space="0" w:color="auto"/>
        </w:pBdr>
        <w:rPr>
          <w:rFonts w:ascii="Arial" w:eastAsia="Times New Roman" w:hAnsi="Arial" w:cs="Arial"/>
          <w:color w:val="343536"/>
          <w:sz w:val="22"/>
          <w:szCs w:val="22"/>
          <w:lang w:eastAsia="en-GB"/>
        </w:rPr>
      </w:pPr>
    </w:p>
    <w:p w14:paraId="0EA6F16B" w14:textId="77777777" w:rsidR="00FB42D2" w:rsidRDefault="00FB42D2" w:rsidP="00F6792D">
      <w:pPr>
        <w:pBdr>
          <w:bottom w:val="single" w:sz="6" w:space="0" w:color="auto"/>
        </w:pBdr>
        <w:rPr>
          <w:rFonts w:ascii="Arial" w:eastAsia="Times New Roman" w:hAnsi="Arial" w:cs="Arial"/>
          <w:color w:val="343536"/>
          <w:sz w:val="22"/>
          <w:szCs w:val="22"/>
          <w:lang w:eastAsia="en-GB"/>
        </w:rPr>
      </w:pPr>
    </w:p>
    <w:sectPr w:rsidR="00FB42D2" w:rsidSect="00A17D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F1F7E"/>
    <w:multiLevelType w:val="multilevel"/>
    <w:tmpl w:val="AD1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67CE1"/>
    <w:multiLevelType w:val="hybridMultilevel"/>
    <w:tmpl w:val="1ABCF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77"/>
    <w:rsid w:val="00000BE2"/>
    <w:rsid w:val="0007094C"/>
    <w:rsid w:val="00106A60"/>
    <w:rsid w:val="00117298"/>
    <w:rsid w:val="00167F28"/>
    <w:rsid w:val="00352677"/>
    <w:rsid w:val="00377B7F"/>
    <w:rsid w:val="00387B5C"/>
    <w:rsid w:val="004E7582"/>
    <w:rsid w:val="00610A9E"/>
    <w:rsid w:val="00636E88"/>
    <w:rsid w:val="00653DB9"/>
    <w:rsid w:val="006A4F1B"/>
    <w:rsid w:val="00730414"/>
    <w:rsid w:val="00743859"/>
    <w:rsid w:val="007537C6"/>
    <w:rsid w:val="008619DA"/>
    <w:rsid w:val="008F28D2"/>
    <w:rsid w:val="009576B8"/>
    <w:rsid w:val="009615E1"/>
    <w:rsid w:val="00A17D36"/>
    <w:rsid w:val="00A45048"/>
    <w:rsid w:val="00D525EA"/>
    <w:rsid w:val="00DB07A4"/>
    <w:rsid w:val="00DD294F"/>
    <w:rsid w:val="00F46D58"/>
    <w:rsid w:val="00F6792D"/>
    <w:rsid w:val="00FB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A82E45"/>
  <w15:chartTrackingRefBased/>
  <w15:docId w15:val="{D793F85B-A43B-1742-BD00-C5E7E4EE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a.ac.uk/schools/law/staff/iainmacne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276</Words>
  <Characters>1681</Characters>
  <Application>Microsoft Office Word</Application>
  <DocSecurity>0</DocSecurity>
  <Lines>25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MacNeil</dc:creator>
  <cp:keywords/>
  <dc:description/>
  <cp:lastModifiedBy>Iain MacNeil</cp:lastModifiedBy>
  <cp:revision>18</cp:revision>
  <dcterms:created xsi:type="dcterms:W3CDTF">2022-02-13T13:10:00Z</dcterms:created>
  <dcterms:modified xsi:type="dcterms:W3CDTF">2022-02-13T18:25:00Z</dcterms:modified>
</cp:coreProperties>
</file>