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FE4" w14:textId="77777777" w:rsidR="00814CF1" w:rsidRPr="00814CF1" w:rsidRDefault="00F96F4E">
      <w:pPr>
        <w:rPr>
          <w:rFonts w:cstheme="minorHAnsi"/>
          <w:sz w:val="24"/>
          <w:szCs w:val="24"/>
          <w:u w:val="single"/>
        </w:rPr>
      </w:pPr>
      <w:r w:rsidRPr="00814CF1">
        <w:rPr>
          <w:rFonts w:cstheme="minorHAnsi"/>
          <w:sz w:val="24"/>
          <w:szCs w:val="24"/>
          <w:u w:val="single"/>
        </w:rPr>
        <w:t>Short Summary of Background</w:t>
      </w:r>
    </w:p>
    <w:p w14:paraId="160241CE" w14:textId="6C9DEE73" w:rsidR="002E5AAE" w:rsidRPr="004C2180" w:rsidRDefault="002E5AAE">
      <w:pPr>
        <w:rPr>
          <w:rFonts w:cstheme="minorHAnsi"/>
          <w:color w:val="4472C4" w:themeColor="accent1"/>
          <w:sz w:val="24"/>
          <w:szCs w:val="24"/>
        </w:rPr>
      </w:pPr>
      <w:r w:rsidRPr="004C2180">
        <w:rPr>
          <w:rFonts w:cstheme="minorHAnsi"/>
          <w:color w:val="4472C4" w:themeColor="accent1"/>
          <w:sz w:val="24"/>
          <w:szCs w:val="24"/>
        </w:rPr>
        <w:t>Expert resume of</w:t>
      </w:r>
    </w:p>
    <w:p w14:paraId="33D10E46" w14:textId="3C6F544F" w:rsidR="00000000" w:rsidRPr="004C2180" w:rsidRDefault="00E94612">
      <w:pPr>
        <w:rPr>
          <w:rFonts w:cstheme="minorHAnsi"/>
          <w:color w:val="4472C4" w:themeColor="accent1"/>
          <w:sz w:val="24"/>
          <w:szCs w:val="24"/>
        </w:rPr>
      </w:pPr>
      <w:r w:rsidRPr="004C2180">
        <w:rPr>
          <w:rFonts w:cstheme="minorHAnsi"/>
          <w:color w:val="4472C4" w:themeColor="accent1"/>
          <w:sz w:val="24"/>
          <w:szCs w:val="24"/>
        </w:rPr>
        <w:t>C. King (Bert) Chanetsa</w:t>
      </w:r>
    </w:p>
    <w:p w14:paraId="4DF21ABF" w14:textId="06AE6292" w:rsidR="00E94612" w:rsidRPr="004C2180" w:rsidRDefault="00E94612">
      <w:pPr>
        <w:rPr>
          <w:rFonts w:cstheme="minorHAnsi"/>
          <w:color w:val="4472C4" w:themeColor="accent1"/>
          <w:sz w:val="24"/>
          <w:szCs w:val="24"/>
        </w:rPr>
      </w:pPr>
      <w:r w:rsidRPr="004C2180">
        <w:rPr>
          <w:rFonts w:cstheme="minorHAnsi"/>
          <w:color w:val="4472C4" w:themeColor="accent1"/>
          <w:sz w:val="24"/>
          <w:szCs w:val="24"/>
        </w:rPr>
        <w:t>Principal, Chanetsa Inc Attorneys</w:t>
      </w:r>
      <w:r w:rsidRPr="004C2180">
        <w:rPr>
          <w:rFonts w:cstheme="minorHAnsi"/>
          <w:color w:val="4472C4" w:themeColor="accent1"/>
          <w:sz w:val="24"/>
          <w:szCs w:val="24"/>
        </w:rPr>
        <w:t xml:space="preserve">; </w:t>
      </w:r>
      <w:r w:rsidR="00C86467" w:rsidRPr="004C2180">
        <w:rPr>
          <w:rFonts w:cstheme="minorHAnsi"/>
          <w:color w:val="4472C4" w:themeColor="accent1"/>
          <w:sz w:val="24"/>
          <w:szCs w:val="24"/>
        </w:rPr>
        <w:t xml:space="preserve">Chairman Centre of Excellence in Financial Services South Africa; Director A2X Stock Exchange; </w:t>
      </w:r>
      <w:r w:rsidRPr="004C2180">
        <w:rPr>
          <w:rFonts w:cstheme="minorHAnsi"/>
          <w:color w:val="4472C4" w:themeColor="accent1"/>
          <w:sz w:val="24"/>
          <w:szCs w:val="24"/>
        </w:rPr>
        <w:t>former Deputy Chief Executive, Financial Services Board</w:t>
      </w:r>
      <w:r w:rsidR="002E5AAE" w:rsidRPr="004C2180">
        <w:rPr>
          <w:rFonts w:cstheme="minorHAnsi"/>
          <w:color w:val="4472C4" w:themeColor="accent1"/>
          <w:sz w:val="24"/>
          <w:szCs w:val="24"/>
        </w:rPr>
        <w:t>, South Africa</w:t>
      </w:r>
      <w:r w:rsidRPr="004C2180">
        <w:rPr>
          <w:rFonts w:cstheme="minorHAnsi"/>
          <w:color w:val="4472C4" w:themeColor="accent1"/>
          <w:sz w:val="24"/>
          <w:szCs w:val="24"/>
        </w:rPr>
        <w:t xml:space="preserve">; </w:t>
      </w:r>
      <w:r w:rsidR="002E5AAE" w:rsidRPr="004C2180">
        <w:rPr>
          <w:rFonts w:cstheme="minorHAnsi"/>
          <w:color w:val="4472C4" w:themeColor="accent1"/>
          <w:sz w:val="24"/>
          <w:szCs w:val="24"/>
        </w:rPr>
        <w:t>f</w:t>
      </w:r>
      <w:r w:rsidRPr="004C2180">
        <w:rPr>
          <w:rFonts w:cstheme="minorHAnsi"/>
          <w:color w:val="4472C4" w:themeColor="accent1"/>
          <w:sz w:val="24"/>
          <w:szCs w:val="24"/>
        </w:rPr>
        <w:t xml:space="preserve">ormer Board member IOSCO, Vice-Chair </w:t>
      </w:r>
      <w:r w:rsidR="001B142C" w:rsidRPr="004C2180">
        <w:rPr>
          <w:rFonts w:cstheme="minorHAnsi"/>
          <w:color w:val="4472C4" w:themeColor="accent1"/>
          <w:sz w:val="24"/>
          <w:szCs w:val="24"/>
        </w:rPr>
        <w:t xml:space="preserve">of IOSCO’s </w:t>
      </w:r>
      <w:r w:rsidRPr="004C2180">
        <w:rPr>
          <w:rFonts w:cstheme="minorHAnsi"/>
          <w:color w:val="4472C4" w:themeColor="accent1"/>
          <w:sz w:val="24"/>
          <w:szCs w:val="24"/>
        </w:rPr>
        <w:t>Growth and Emerging Markets Committee</w:t>
      </w:r>
      <w:r w:rsidR="006001F8" w:rsidRPr="004C2180">
        <w:rPr>
          <w:rFonts w:cstheme="minorHAnsi"/>
          <w:color w:val="4472C4" w:themeColor="accent1"/>
          <w:sz w:val="24"/>
          <w:szCs w:val="24"/>
        </w:rPr>
        <w:t xml:space="preserve"> and</w:t>
      </w:r>
      <w:r w:rsidR="002E5AAE" w:rsidRPr="004C2180">
        <w:rPr>
          <w:rFonts w:cstheme="minorHAnsi"/>
          <w:color w:val="4472C4" w:themeColor="accent1"/>
          <w:sz w:val="24"/>
          <w:szCs w:val="24"/>
        </w:rPr>
        <w:t xml:space="preserve"> Monitoring Board member, </w:t>
      </w:r>
      <w:r w:rsidR="00086A5D" w:rsidRPr="004C2180">
        <w:rPr>
          <w:rFonts w:cstheme="minorHAnsi"/>
          <w:color w:val="4472C4" w:themeColor="accent1"/>
          <w:sz w:val="24"/>
          <w:szCs w:val="24"/>
        </w:rPr>
        <w:t>IFRS Foundation; P.R.I.M.E. Finance Ex</w:t>
      </w:r>
      <w:r w:rsidR="002E5AAE" w:rsidRPr="004C2180">
        <w:rPr>
          <w:rFonts w:cstheme="minorHAnsi"/>
          <w:color w:val="4472C4" w:themeColor="accent1"/>
          <w:sz w:val="24"/>
          <w:szCs w:val="24"/>
        </w:rPr>
        <w:t>pert.</w:t>
      </w:r>
    </w:p>
    <w:p w14:paraId="77C836DC" w14:textId="77777777" w:rsidR="00CD22F5" w:rsidRPr="00CD22F5" w:rsidRDefault="00814CF1" w:rsidP="00C2645E">
      <w:pPr>
        <w:jc w:val="both"/>
        <w:rPr>
          <w:rFonts w:cstheme="minorHAnsi"/>
          <w:sz w:val="24"/>
          <w:szCs w:val="24"/>
          <w:u w:val="single"/>
        </w:rPr>
      </w:pPr>
      <w:r w:rsidRPr="00CD22F5">
        <w:rPr>
          <w:rFonts w:cstheme="minorHAnsi"/>
          <w:sz w:val="24"/>
          <w:szCs w:val="24"/>
          <w:u w:val="single"/>
        </w:rPr>
        <w:t>Biography</w:t>
      </w:r>
    </w:p>
    <w:p w14:paraId="6EFCCDEC" w14:textId="450F51F6" w:rsidR="00C2645E" w:rsidRPr="003E5B26" w:rsidRDefault="00C2645E" w:rsidP="00C2645E">
      <w:pPr>
        <w:jc w:val="both"/>
        <w:rPr>
          <w:rFonts w:cstheme="minorHAnsi"/>
          <w:sz w:val="24"/>
          <w:szCs w:val="24"/>
        </w:rPr>
      </w:pPr>
      <w:r w:rsidRPr="003E5B26">
        <w:rPr>
          <w:rFonts w:cstheme="minorHAnsi"/>
          <w:sz w:val="24"/>
          <w:szCs w:val="24"/>
        </w:rPr>
        <w:t>Bert Chanetsa</w:t>
      </w:r>
      <w:r w:rsidR="00867630" w:rsidRPr="003E5B26">
        <w:rPr>
          <w:rFonts w:cstheme="minorHAnsi"/>
          <w:sz w:val="24"/>
          <w:szCs w:val="24"/>
        </w:rPr>
        <w:t xml:space="preserve"> is </w:t>
      </w:r>
      <w:r w:rsidRPr="003E5B26">
        <w:rPr>
          <w:rFonts w:cstheme="minorHAnsi"/>
          <w:sz w:val="24"/>
          <w:szCs w:val="24"/>
        </w:rPr>
        <w:t>a global consultant</w:t>
      </w:r>
      <w:r w:rsidR="00113F78" w:rsidRPr="003E5B26">
        <w:rPr>
          <w:rFonts w:cstheme="minorHAnsi"/>
          <w:sz w:val="24"/>
          <w:szCs w:val="24"/>
        </w:rPr>
        <w:t>, coach and capacity builder</w:t>
      </w:r>
      <w:r w:rsidR="00FE3119" w:rsidRPr="003E5B26">
        <w:rPr>
          <w:rFonts w:cstheme="minorHAnsi"/>
          <w:sz w:val="24"/>
          <w:szCs w:val="24"/>
        </w:rPr>
        <w:t xml:space="preserve"> in securities, capital markets</w:t>
      </w:r>
      <w:r w:rsidR="00867630" w:rsidRPr="003E5B26">
        <w:rPr>
          <w:rFonts w:cstheme="minorHAnsi"/>
          <w:sz w:val="24"/>
          <w:szCs w:val="24"/>
        </w:rPr>
        <w:t xml:space="preserve"> and funds regulation and supervision</w:t>
      </w:r>
      <w:r w:rsidR="001F163A" w:rsidRPr="003E5B26">
        <w:rPr>
          <w:rFonts w:cstheme="minorHAnsi"/>
          <w:sz w:val="24"/>
          <w:szCs w:val="24"/>
        </w:rPr>
        <w:t>.</w:t>
      </w:r>
      <w:r w:rsidR="00797F48" w:rsidRPr="003E5B26">
        <w:rPr>
          <w:rFonts w:cstheme="minorHAnsi"/>
          <w:sz w:val="24"/>
          <w:szCs w:val="24"/>
        </w:rPr>
        <w:t xml:space="preserve"> </w:t>
      </w:r>
      <w:r w:rsidRPr="003E5B26">
        <w:rPr>
          <w:rFonts w:cstheme="minorHAnsi"/>
          <w:sz w:val="24"/>
          <w:szCs w:val="24"/>
        </w:rPr>
        <w:t>He previously held the position of Deputy Chief Executive Officer of the Financial Services Board of South Africa (FSB)</w:t>
      </w:r>
      <w:r w:rsidR="004F1353">
        <w:rPr>
          <w:rFonts w:cstheme="minorHAnsi"/>
          <w:sz w:val="24"/>
          <w:szCs w:val="24"/>
        </w:rPr>
        <w:t>,</w:t>
      </w:r>
      <w:r w:rsidRPr="003E5B26">
        <w:rPr>
          <w:rFonts w:cstheme="minorHAnsi"/>
          <w:sz w:val="24"/>
          <w:szCs w:val="24"/>
        </w:rPr>
        <w:t xml:space="preserve"> </w:t>
      </w:r>
      <w:r w:rsidR="003217F3" w:rsidRPr="003E5B26">
        <w:rPr>
          <w:rFonts w:cstheme="minorHAnsi"/>
          <w:sz w:val="24"/>
          <w:szCs w:val="24"/>
        </w:rPr>
        <w:t>with re</w:t>
      </w:r>
      <w:r w:rsidR="00193683" w:rsidRPr="003E5B26">
        <w:rPr>
          <w:rFonts w:cstheme="minorHAnsi"/>
          <w:sz w:val="24"/>
          <w:szCs w:val="24"/>
        </w:rPr>
        <w:t xml:space="preserve">sponsibility for </w:t>
      </w:r>
      <w:r w:rsidR="004644BB" w:rsidRPr="003E5B26">
        <w:rPr>
          <w:rFonts w:cstheme="minorHAnsi"/>
          <w:sz w:val="24"/>
          <w:szCs w:val="24"/>
        </w:rPr>
        <w:t>securities and capital markets regulation</w:t>
      </w:r>
      <w:r w:rsidR="00902C11" w:rsidRPr="003E5B26">
        <w:rPr>
          <w:rFonts w:cstheme="minorHAnsi"/>
          <w:sz w:val="24"/>
          <w:szCs w:val="24"/>
        </w:rPr>
        <w:t xml:space="preserve">. </w:t>
      </w:r>
      <w:r w:rsidRPr="003E5B26">
        <w:rPr>
          <w:rFonts w:cstheme="minorHAnsi"/>
          <w:sz w:val="24"/>
          <w:szCs w:val="24"/>
        </w:rPr>
        <w:t>Mr Chanetsa is a former member of the Board of the International Organisation of Securities Commissions (IOSCO)</w:t>
      </w:r>
      <w:r w:rsidR="00392C83" w:rsidRPr="003E5B26">
        <w:rPr>
          <w:rFonts w:cstheme="minorHAnsi"/>
          <w:sz w:val="24"/>
          <w:szCs w:val="24"/>
        </w:rPr>
        <w:t xml:space="preserve"> and</w:t>
      </w:r>
      <w:r w:rsidR="00DA73AB" w:rsidRPr="003E5B26">
        <w:rPr>
          <w:rFonts w:cstheme="minorHAnsi"/>
          <w:sz w:val="24"/>
          <w:szCs w:val="24"/>
        </w:rPr>
        <w:t xml:space="preserve"> </w:t>
      </w:r>
      <w:r w:rsidRPr="003E5B26">
        <w:rPr>
          <w:rFonts w:cstheme="minorHAnsi"/>
          <w:sz w:val="24"/>
          <w:szCs w:val="24"/>
        </w:rPr>
        <w:t xml:space="preserve">Vice-Chairman of the </w:t>
      </w:r>
      <w:r w:rsidR="00BD73A5" w:rsidRPr="003E5B26">
        <w:rPr>
          <w:rFonts w:cstheme="minorHAnsi"/>
          <w:sz w:val="24"/>
          <w:szCs w:val="24"/>
        </w:rPr>
        <w:t xml:space="preserve">IOSCO’s </w:t>
      </w:r>
      <w:r w:rsidRPr="003E5B26">
        <w:rPr>
          <w:rFonts w:cstheme="minorHAnsi"/>
          <w:sz w:val="24"/>
          <w:szCs w:val="24"/>
        </w:rPr>
        <w:t>Growth and Emerging Markets Committee</w:t>
      </w:r>
      <w:r w:rsidR="00392C83" w:rsidRPr="003E5B26">
        <w:rPr>
          <w:rFonts w:cstheme="minorHAnsi"/>
          <w:sz w:val="24"/>
          <w:szCs w:val="24"/>
        </w:rPr>
        <w:t>. I</w:t>
      </w:r>
      <w:r w:rsidRPr="003E5B26">
        <w:rPr>
          <w:rFonts w:cstheme="minorHAnsi"/>
          <w:sz w:val="24"/>
          <w:szCs w:val="24"/>
        </w:rPr>
        <w:t xml:space="preserve">n that capacity </w:t>
      </w:r>
      <w:r w:rsidR="00392C83" w:rsidRPr="003E5B26">
        <w:rPr>
          <w:rFonts w:cstheme="minorHAnsi"/>
          <w:sz w:val="24"/>
          <w:szCs w:val="24"/>
        </w:rPr>
        <w:t xml:space="preserve">he </w:t>
      </w:r>
      <w:r w:rsidRPr="003E5B26">
        <w:rPr>
          <w:rFonts w:cstheme="minorHAnsi"/>
          <w:sz w:val="24"/>
          <w:szCs w:val="24"/>
        </w:rPr>
        <w:t xml:space="preserve">served as a member of the Monitoring Board of the IFRS Foundation. </w:t>
      </w:r>
    </w:p>
    <w:p w14:paraId="63C58E2D" w14:textId="33711CDD" w:rsidR="00C2645E" w:rsidRPr="003E5B26" w:rsidRDefault="00C2645E" w:rsidP="00C2645E">
      <w:pPr>
        <w:jc w:val="both"/>
        <w:rPr>
          <w:rFonts w:cstheme="minorHAnsi"/>
          <w:sz w:val="24"/>
          <w:szCs w:val="24"/>
        </w:rPr>
      </w:pPr>
      <w:r w:rsidRPr="003E5B26">
        <w:rPr>
          <w:rFonts w:cstheme="minorHAnsi"/>
          <w:sz w:val="24"/>
          <w:szCs w:val="24"/>
        </w:rPr>
        <w:t>Mr Chanetsa is Chairman of the Centre for Excellence in Financial Services South Africa and an independent non-executive board member of A2X Stock Exchange</w:t>
      </w:r>
      <w:r w:rsidR="005A5B5F" w:rsidRPr="003E5B26">
        <w:rPr>
          <w:rFonts w:cstheme="minorHAnsi"/>
          <w:sz w:val="24"/>
          <w:szCs w:val="24"/>
        </w:rPr>
        <w:t>.</w:t>
      </w:r>
    </w:p>
    <w:p w14:paraId="2CEC3562" w14:textId="49381B49" w:rsidR="00C2645E" w:rsidRPr="003E5B26" w:rsidRDefault="00C2645E" w:rsidP="00C2645E">
      <w:pPr>
        <w:jc w:val="both"/>
        <w:rPr>
          <w:rFonts w:cstheme="minorHAnsi"/>
          <w:sz w:val="24"/>
          <w:szCs w:val="24"/>
        </w:rPr>
      </w:pPr>
      <w:r w:rsidRPr="003E5B26">
        <w:rPr>
          <w:rFonts w:cstheme="minorHAnsi"/>
          <w:sz w:val="24"/>
          <w:szCs w:val="24"/>
        </w:rPr>
        <w:t xml:space="preserve">Mr </w:t>
      </w:r>
      <w:proofErr w:type="gramStart"/>
      <w:r w:rsidRPr="003E5B26">
        <w:rPr>
          <w:rFonts w:cstheme="minorHAnsi"/>
          <w:sz w:val="24"/>
          <w:szCs w:val="24"/>
        </w:rPr>
        <w:t>Chanetsa  has</w:t>
      </w:r>
      <w:proofErr w:type="gramEnd"/>
      <w:r w:rsidRPr="003E5B26">
        <w:rPr>
          <w:rFonts w:cstheme="minorHAnsi"/>
          <w:sz w:val="24"/>
          <w:szCs w:val="24"/>
        </w:rPr>
        <w:t xml:space="preserve"> extensive local and international experience in legal practice and financial services (including commercial, merchant and investment banking and private equity). Mr Chanetsa has worked for entities including Baker &amp; McKenzie international attorneys, the Massachusetts, USA, bank previously known as First National Bank of Boston, Standard Chartered Bank, Standard Merchant Bank (now Standard Corporate &amp; Investment Bank) and Nedbank (Head of Strategy Nedbank Africa), in the USA, Australia, Canada and South Africa.</w:t>
      </w:r>
    </w:p>
    <w:p w14:paraId="7CC8ACB1" w14:textId="4DF4F0B2" w:rsidR="00C2645E" w:rsidRPr="003E5B26" w:rsidRDefault="00C2645E" w:rsidP="00C2645E">
      <w:pPr>
        <w:jc w:val="both"/>
        <w:rPr>
          <w:rFonts w:cstheme="minorHAnsi"/>
          <w:sz w:val="24"/>
          <w:szCs w:val="24"/>
        </w:rPr>
      </w:pPr>
      <w:r w:rsidRPr="003E5B26">
        <w:rPr>
          <w:rFonts w:cstheme="minorHAnsi"/>
          <w:sz w:val="24"/>
          <w:szCs w:val="24"/>
        </w:rPr>
        <w:t xml:space="preserve">Mr Chanetsa holds BL, </w:t>
      </w:r>
      <w:proofErr w:type="gramStart"/>
      <w:r w:rsidRPr="003E5B26">
        <w:rPr>
          <w:rFonts w:cstheme="minorHAnsi"/>
          <w:sz w:val="24"/>
          <w:szCs w:val="24"/>
        </w:rPr>
        <w:t>LL.B</w:t>
      </w:r>
      <w:proofErr w:type="gramEnd"/>
      <w:r w:rsidRPr="003E5B26">
        <w:rPr>
          <w:rFonts w:cstheme="minorHAnsi"/>
          <w:sz w:val="24"/>
          <w:szCs w:val="24"/>
        </w:rPr>
        <w:t xml:space="preserve"> and Juris Doctor degrees. He is admitted to practice law In the State of Illinois, </w:t>
      </w:r>
      <w:proofErr w:type="gramStart"/>
      <w:r w:rsidRPr="003E5B26">
        <w:rPr>
          <w:rFonts w:cstheme="minorHAnsi"/>
          <w:sz w:val="24"/>
          <w:szCs w:val="24"/>
        </w:rPr>
        <w:t>USA</w:t>
      </w:r>
      <w:proofErr w:type="gramEnd"/>
      <w:r w:rsidRPr="003E5B26">
        <w:rPr>
          <w:rFonts w:cstheme="minorHAnsi"/>
          <w:sz w:val="24"/>
          <w:szCs w:val="24"/>
        </w:rPr>
        <w:t xml:space="preserve"> and South Africa. He is a member of the American Bar Association (formerly Vice-Chair, International Securities and Capital Markets Committee, Section of International Law) and a Fellow of Financial Services Institute of Australasia. </w:t>
      </w:r>
    </w:p>
    <w:p w14:paraId="606CE6AE" w14:textId="362070D8" w:rsidR="00945DB6" w:rsidRPr="003E5B26" w:rsidRDefault="00DD1263" w:rsidP="00C2645E">
      <w:pPr>
        <w:jc w:val="both"/>
        <w:rPr>
          <w:rFonts w:cstheme="minorHAnsi"/>
          <w:sz w:val="24"/>
          <w:szCs w:val="24"/>
        </w:rPr>
      </w:pPr>
      <w:r w:rsidRPr="003E5B26">
        <w:rPr>
          <w:rFonts w:cstheme="minorHAnsi"/>
          <w:sz w:val="24"/>
          <w:szCs w:val="24"/>
        </w:rPr>
        <w:t>Mr Chanetsa is the author of “</w:t>
      </w:r>
      <w:r w:rsidR="00BC6C7C" w:rsidRPr="003E5B26">
        <w:rPr>
          <w:rFonts w:cstheme="minorHAnsi"/>
          <w:sz w:val="24"/>
          <w:szCs w:val="24"/>
        </w:rPr>
        <w:t>S</w:t>
      </w:r>
      <w:r w:rsidRPr="003E5B26">
        <w:rPr>
          <w:rFonts w:cstheme="minorHAnsi"/>
          <w:sz w:val="24"/>
          <w:szCs w:val="24"/>
        </w:rPr>
        <w:t>ecurities and Capital Markets Regulation in South Africa.</w:t>
      </w:r>
      <w:r w:rsidR="00BC6C7C" w:rsidRPr="003E5B26">
        <w:rPr>
          <w:rFonts w:cstheme="minorHAnsi"/>
          <w:sz w:val="24"/>
          <w:szCs w:val="24"/>
        </w:rPr>
        <w:t>”</w:t>
      </w:r>
    </w:p>
    <w:p w14:paraId="43DC2178" w14:textId="77777777" w:rsidR="00C2645E" w:rsidRDefault="00C2645E"/>
    <w:sectPr w:rsidR="00C26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2"/>
    <w:rsid w:val="00086A5D"/>
    <w:rsid w:val="00113F78"/>
    <w:rsid w:val="00193683"/>
    <w:rsid w:val="001B142C"/>
    <w:rsid w:val="001F163A"/>
    <w:rsid w:val="002E5AAE"/>
    <w:rsid w:val="003217F3"/>
    <w:rsid w:val="00392C83"/>
    <w:rsid w:val="003E5B26"/>
    <w:rsid w:val="004644BB"/>
    <w:rsid w:val="004C2180"/>
    <w:rsid w:val="004F1353"/>
    <w:rsid w:val="00567749"/>
    <w:rsid w:val="005A5B5F"/>
    <w:rsid w:val="006001F8"/>
    <w:rsid w:val="00635A6C"/>
    <w:rsid w:val="00777F35"/>
    <w:rsid w:val="00797F48"/>
    <w:rsid w:val="00814CF1"/>
    <w:rsid w:val="00867630"/>
    <w:rsid w:val="00902C11"/>
    <w:rsid w:val="00902F72"/>
    <w:rsid w:val="00945DB6"/>
    <w:rsid w:val="009F4EEA"/>
    <w:rsid w:val="00AD0D5C"/>
    <w:rsid w:val="00BC6C7C"/>
    <w:rsid w:val="00BD73A5"/>
    <w:rsid w:val="00BE2B89"/>
    <w:rsid w:val="00C2645E"/>
    <w:rsid w:val="00C86467"/>
    <w:rsid w:val="00CD22F5"/>
    <w:rsid w:val="00DA73AB"/>
    <w:rsid w:val="00DD1263"/>
    <w:rsid w:val="00E912EC"/>
    <w:rsid w:val="00E94612"/>
    <w:rsid w:val="00F96F4E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91099"/>
  <w15:chartTrackingRefBased/>
  <w15:docId w15:val="{48A6B4FC-4E81-4093-B186-1DB11E2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 King Chanetsa</dc:creator>
  <cp:keywords/>
  <dc:description/>
  <cp:lastModifiedBy>Cuthbert King Chanetsa</cp:lastModifiedBy>
  <cp:revision>31</cp:revision>
  <dcterms:created xsi:type="dcterms:W3CDTF">2023-12-16T08:26:00Z</dcterms:created>
  <dcterms:modified xsi:type="dcterms:W3CDTF">2023-12-16T10:16:00Z</dcterms:modified>
</cp:coreProperties>
</file>